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46AA" w14:textId="77777777" w:rsidR="006B745F" w:rsidRPr="0070711B" w:rsidRDefault="006B745F" w:rsidP="006B745F">
      <w:pPr>
        <w:pStyle w:val="Default"/>
        <w:rPr>
          <w:rFonts w:ascii="Arial" w:hAnsi="Arial" w:cs="Arial"/>
        </w:rPr>
      </w:pPr>
      <w:proofErr w:type="spellStart"/>
      <w:r>
        <w:rPr>
          <w:rFonts w:ascii="Arial" w:hAnsi="Arial"/>
        </w:rPr>
        <w:t>Blechexpo</w:t>
      </w:r>
      <w:proofErr w:type="spellEnd"/>
      <w:r>
        <w:rPr>
          <w:rFonts w:ascii="Arial" w:hAnsi="Arial"/>
        </w:rPr>
        <w:t xml:space="preserve"> press folder 2017, October 2017 </w:t>
      </w:r>
    </w:p>
    <w:p w14:paraId="74CDA6C5" w14:textId="77777777" w:rsidR="006B745F" w:rsidRPr="0070711B" w:rsidRDefault="006B745F" w:rsidP="006B745F">
      <w:pPr>
        <w:pStyle w:val="Default"/>
        <w:rPr>
          <w:rFonts w:ascii="Arial" w:hAnsi="Arial" w:cs="Arial"/>
        </w:rPr>
      </w:pPr>
      <w:r>
        <w:rPr>
          <w:rFonts w:ascii="Arial" w:hAnsi="Arial"/>
        </w:rPr>
        <w:t>Press release 5</w:t>
      </w:r>
    </w:p>
    <w:p w14:paraId="1083CA8E" w14:textId="77777777" w:rsidR="006B745F" w:rsidRPr="0070711B" w:rsidRDefault="006B745F" w:rsidP="006B745F">
      <w:pPr>
        <w:pStyle w:val="Default"/>
        <w:rPr>
          <w:rFonts w:ascii="Arial" w:hAnsi="Arial" w:cs="Arial"/>
        </w:rPr>
      </w:pPr>
    </w:p>
    <w:p w14:paraId="2AFE6E26" w14:textId="77777777" w:rsidR="006B745F" w:rsidRPr="0070711B" w:rsidRDefault="006B745F" w:rsidP="006B745F">
      <w:pPr>
        <w:spacing w:line="24" w:lineRule="atLeast"/>
        <w:ind w:right="2551"/>
        <w:rPr>
          <w:rFonts w:ascii="Arial" w:hAnsi="Arial" w:cs="Arial"/>
          <w:b/>
          <w:bCs/>
        </w:rPr>
      </w:pPr>
      <w:r>
        <w:br/>
      </w:r>
      <w:r>
        <w:rPr>
          <w:rFonts w:ascii="Arial" w:hAnsi="Arial"/>
          <w:b/>
        </w:rPr>
        <w:t>The new AMADA AE-2610NT punching machine</w:t>
      </w:r>
      <w:r>
        <w:br/>
      </w:r>
      <w:r>
        <w:rPr>
          <w:rFonts w:ascii="Arial" w:hAnsi="Arial"/>
          <w:b/>
          <w:sz w:val="32"/>
        </w:rPr>
        <w:t>Large-format punching</w:t>
      </w:r>
    </w:p>
    <w:p w14:paraId="7DD462FF" w14:textId="77777777" w:rsidR="006B745F" w:rsidRDefault="006B745F" w:rsidP="006B745F">
      <w:pPr>
        <w:widowControl w:val="0"/>
        <w:spacing w:after="0" w:line="240" w:lineRule="auto"/>
        <w:ind w:right="3118"/>
        <w:rPr>
          <w:rFonts w:ascii="Arial" w:hAnsi="Arial"/>
          <w:b/>
        </w:rPr>
      </w:pPr>
      <w:r w:rsidRPr="00CA43AA">
        <w:rPr>
          <w:rFonts w:ascii="Arial" w:hAnsi="Arial"/>
          <w:b/>
        </w:rPr>
        <w:t>A new tool turret coupled with the extension to large-format processing makes the new AMADA AE-2610NT a remarkable, high-performing punching machine. The focus is on the outstanding eco</w:t>
      </w:r>
      <w:bookmarkStart w:id="0" w:name="_GoBack"/>
      <w:bookmarkEnd w:id="0"/>
      <w:r w:rsidRPr="00CA43AA">
        <w:rPr>
          <w:rFonts w:ascii="Arial" w:hAnsi="Arial"/>
          <w:b/>
        </w:rPr>
        <w:t>nomic efficiency provided by the servo-electric drive.</w:t>
      </w:r>
    </w:p>
    <w:p w14:paraId="57E6BD82" w14:textId="77777777" w:rsidR="006B745F" w:rsidRPr="0070711B" w:rsidRDefault="006B745F" w:rsidP="006B745F">
      <w:pPr>
        <w:widowControl w:val="0"/>
        <w:spacing w:after="0" w:line="240" w:lineRule="auto"/>
        <w:ind w:right="3118"/>
        <w:rPr>
          <w:rFonts w:ascii="Arial" w:hAnsi="Arial" w:cs="Arial"/>
        </w:rPr>
      </w:pPr>
    </w:p>
    <w:p w14:paraId="4A00FB38" w14:textId="77777777" w:rsidR="006B745F" w:rsidRPr="0070711B" w:rsidRDefault="006B745F" w:rsidP="006B745F">
      <w:pPr>
        <w:spacing w:line="240" w:lineRule="auto"/>
        <w:ind w:right="2551"/>
        <w:rPr>
          <w:rFonts w:ascii="Arial" w:hAnsi="Arial" w:cs="Arial"/>
          <w:b/>
          <w:bCs/>
        </w:rPr>
      </w:pPr>
      <w:r>
        <w:rPr>
          <w:rFonts w:ascii="Arial" w:hAnsi="Arial"/>
        </w:rPr>
        <w:t xml:space="preserve">The new AMADA AE-2610NT punching machine represents a high-speed, simple and economical addition to the proven AE series. It is therefore perfectly suited for parametric operation and consequently, for example, for the manufacture of control cabinets, housings, doors and claddings. The tool turret with its 3-track structure, which now comprises 45 stations, permits a wide range of applications. For the very first time, there is also the E station size with </w:t>
      </w:r>
      <w:proofErr w:type="gramStart"/>
      <w:r>
        <w:rPr>
          <w:rFonts w:ascii="Arial" w:hAnsi="Arial"/>
        </w:rPr>
        <w:t>an</w:t>
      </w:r>
      <w:proofErr w:type="gramEnd"/>
      <w:r>
        <w:rPr>
          <w:rFonts w:ascii="Arial" w:hAnsi="Arial"/>
        </w:rPr>
        <w:t xml:space="preserve"> diameter of 114.3 mm for round and forming tools of comparable dimensions. </w:t>
      </w:r>
      <w:r w:rsidRPr="00DA54F9">
        <w:rPr>
          <w:rFonts w:ascii="Arial" w:hAnsi="Arial"/>
        </w:rPr>
        <w:t>As a result, the AE-2610NT now forms and punches even large geometries. At the same time, the appearance of the final punched product is also improved because there’s a smaller number of initial punch marks at the contour.</w:t>
      </w:r>
    </w:p>
    <w:p w14:paraId="22B268C4" w14:textId="77777777" w:rsidR="006B745F" w:rsidRPr="0070711B" w:rsidRDefault="006B745F" w:rsidP="006B745F">
      <w:pPr>
        <w:spacing w:line="240" w:lineRule="auto"/>
        <w:ind w:right="2551"/>
        <w:rPr>
          <w:rFonts w:ascii="Arial" w:hAnsi="Arial" w:cs="Arial"/>
          <w:b/>
          <w:bCs/>
        </w:rPr>
      </w:pPr>
      <w:r>
        <w:rPr>
          <w:rFonts w:ascii="Arial" w:hAnsi="Arial"/>
          <w:b/>
        </w:rPr>
        <w:t>Improved performance</w:t>
      </w:r>
      <w:r>
        <w:br/>
      </w:r>
      <w:proofErr w:type="gramStart"/>
      <w:r>
        <w:rPr>
          <w:rFonts w:ascii="Arial" w:hAnsi="Arial"/>
        </w:rPr>
        <w:t>The</w:t>
      </w:r>
      <w:proofErr w:type="gramEnd"/>
      <w:r>
        <w:rPr>
          <w:rFonts w:ascii="Arial" w:hAnsi="Arial"/>
        </w:rPr>
        <w:t xml:space="preserve"> extension of the working area, to operate large-format work is another new feature. In combination with the newly available tool sizes the AMADA AE-2610NT guarantees top-quality results every single time, even over a long service life. What is more, the high-accuracy mode, which further enhances machine precision at the touch of a button, ensures outstanding production accuracy. The system is operated using the multimedia AMNC control unit.</w:t>
      </w:r>
    </w:p>
    <w:p w14:paraId="3169DD61" w14:textId="77777777" w:rsidR="006B745F" w:rsidRPr="0070711B" w:rsidRDefault="006B745F" w:rsidP="006B745F">
      <w:pPr>
        <w:spacing w:after="0" w:line="240" w:lineRule="auto"/>
        <w:ind w:right="2551"/>
        <w:rPr>
          <w:rFonts w:ascii="Arial" w:hAnsi="Arial" w:cs="Arial"/>
        </w:rPr>
      </w:pPr>
      <w:r>
        <w:rPr>
          <w:rFonts w:ascii="Arial" w:hAnsi="Arial"/>
          <w:b/>
        </w:rPr>
        <w:t>Low-maintenance energy efficiency</w:t>
      </w:r>
      <w:r>
        <w:br/>
      </w:r>
      <w:r>
        <w:rPr>
          <w:rFonts w:ascii="Arial" w:hAnsi="Arial"/>
        </w:rPr>
        <w:t xml:space="preserve">Last but not least, the AMADA AE-2610NT punching machine excels through its cost-effectiveness. For example, its average energy requirement of 3.5 kW is just a third of that of conventional hydraulic systems. Maintenance effort and servicing costs are also significantly lower than for hydraulic systems because the servo-electric drive itself uses no oil as a drive medium and needs only a small number of low-maintenance components. The automation functions, for example using the AMADA MP </w:t>
      </w:r>
      <w:proofErr w:type="spellStart"/>
      <w:r>
        <w:rPr>
          <w:rFonts w:ascii="Arial" w:hAnsi="Arial"/>
        </w:rPr>
        <w:t>SheetCat</w:t>
      </w:r>
      <w:proofErr w:type="spellEnd"/>
      <w:r>
        <w:rPr>
          <w:rFonts w:ascii="Arial" w:hAnsi="Arial"/>
        </w:rPr>
        <w:t xml:space="preserve"> loading and unloading system, ensure maximum profitability even for small and mid-sized batches or for rush jobs. Overall, the AMADA AE-2610NT offers an excellent price/performance ratio and guarantees long-term cost-effective operation also because of the lower cost of acquisition. </w:t>
      </w:r>
    </w:p>
    <w:p w14:paraId="455E923A" w14:textId="77777777" w:rsidR="006B745F" w:rsidRPr="0070711B" w:rsidRDefault="006B745F" w:rsidP="006B745F">
      <w:pPr>
        <w:spacing w:after="0" w:line="240" w:lineRule="auto"/>
        <w:ind w:right="2551"/>
        <w:rPr>
          <w:rFonts w:ascii="Arial" w:hAnsi="Arial" w:cs="Arial"/>
        </w:rPr>
      </w:pPr>
    </w:p>
    <w:p w14:paraId="581C998E" w14:textId="77777777" w:rsidR="006B745F" w:rsidRPr="0070711B" w:rsidRDefault="006B745F" w:rsidP="006B745F">
      <w:pPr>
        <w:spacing w:after="0" w:line="240" w:lineRule="auto"/>
        <w:ind w:right="3130"/>
        <w:rPr>
          <w:rFonts w:ascii="Arial" w:hAnsi="Arial" w:cs="Arial"/>
        </w:rPr>
      </w:pPr>
    </w:p>
    <w:p w14:paraId="5C3BB84C" w14:textId="77777777" w:rsidR="006B745F" w:rsidRPr="0070711B" w:rsidRDefault="006B745F" w:rsidP="006B745F">
      <w:pPr>
        <w:spacing w:line="24" w:lineRule="atLeast"/>
        <w:ind w:right="3130"/>
        <w:rPr>
          <w:rFonts w:ascii="Arial" w:hAnsi="Arial" w:cs="Arial"/>
        </w:rPr>
      </w:pPr>
      <w:r>
        <w:rPr>
          <w:rFonts w:ascii="Arial" w:hAnsi="Arial"/>
          <w:i/>
        </w:rPr>
        <w:t>approx. 2,600 characters</w:t>
      </w:r>
    </w:p>
    <w:p w14:paraId="7A1A2208" w14:textId="77777777" w:rsidR="006B745F" w:rsidRPr="0070711B" w:rsidRDefault="006B745F" w:rsidP="006B745F">
      <w:pPr>
        <w:spacing w:line="24" w:lineRule="atLeast"/>
        <w:ind w:right="2551"/>
        <w:rPr>
          <w:rFonts w:ascii="Arial" w:hAnsi="Arial" w:cs="Arial"/>
        </w:rPr>
      </w:pPr>
    </w:p>
    <w:p w14:paraId="579898B9" w14:textId="77777777" w:rsidR="006B745F" w:rsidRPr="0070711B" w:rsidRDefault="006B745F" w:rsidP="006B745F">
      <w:pPr>
        <w:spacing w:line="24" w:lineRule="atLeast"/>
        <w:ind w:right="2551"/>
        <w:rPr>
          <w:rFonts w:ascii="Arial" w:hAnsi="Arial" w:cs="Arial"/>
        </w:rPr>
      </w:pPr>
    </w:p>
    <w:p w14:paraId="1427C8F3" w14:textId="77777777" w:rsidR="006B745F" w:rsidRDefault="006B745F" w:rsidP="006B745F">
      <w:pPr>
        <w:spacing w:line="24" w:lineRule="atLeast"/>
        <w:ind w:right="2551"/>
        <w:rPr>
          <w:rFonts w:ascii="Arial" w:hAnsi="Arial" w:cs="Arial"/>
        </w:rPr>
      </w:pPr>
    </w:p>
    <w:p w14:paraId="2ACDDA98" w14:textId="77777777" w:rsidR="00B5072A" w:rsidRPr="0070711B" w:rsidRDefault="00B5072A" w:rsidP="006B745F">
      <w:pPr>
        <w:spacing w:line="24" w:lineRule="atLeast"/>
        <w:ind w:right="2551"/>
        <w:rPr>
          <w:rFonts w:ascii="Arial" w:hAnsi="Arial" w:cs="Arial"/>
        </w:rPr>
      </w:pPr>
    </w:p>
    <w:p w14:paraId="5554E0A7" w14:textId="77777777" w:rsidR="006B745F" w:rsidRPr="0070711B" w:rsidRDefault="006B745F" w:rsidP="006B745F">
      <w:pPr>
        <w:spacing w:line="24" w:lineRule="atLeast"/>
        <w:ind w:right="2551"/>
        <w:rPr>
          <w:rFonts w:ascii="Arial" w:hAnsi="Arial" w:cs="Arial"/>
        </w:rPr>
      </w:pPr>
    </w:p>
    <w:p w14:paraId="343B405C" w14:textId="77777777" w:rsidR="006B745F" w:rsidRPr="00510C82" w:rsidRDefault="006B745F" w:rsidP="006B745F">
      <w:pPr>
        <w:rPr>
          <w:rFonts w:ascii="Arial" w:hAnsi="Arial" w:cs="Arial"/>
          <w:b/>
        </w:rPr>
      </w:pPr>
      <w:r>
        <w:rPr>
          <w:rFonts w:ascii="Arial" w:hAnsi="Arial" w:cs="Arial"/>
          <w:b/>
        </w:rPr>
        <w:lastRenderedPageBreak/>
        <w:t>Technical data</w:t>
      </w:r>
      <w:r w:rsidRPr="00510C82">
        <w:rPr>
          <w:rFonts w:ascii="Arial" w:hAnsi="Arial" w:cs="Arial"/>
          <w:b/>
        </w:rPr>
        <w:t xml:space="preserve"> AE-2610NT</w:t>
      </w:r>
      <w:r>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6B745F" w:rsidRPr="007C5FFA" w14:paraId="62486DBB" w14:textId="77777777" w:rsidTr="00165BC3">
        <w:trPr>
          <w:trHeight w:val="703"/>
        </w:trPr>
        <w:tc>
          <w:tcPr>
            <w:tcW w:w="3828" w:type="dxa"/>
            <w:vAlign w:val="center"/>
          </w:tcPr>
          <w:p w14:paraId="6020CD28"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Punching force</w:t>
            </w:r>
          </w:p>
        </w:tc>
        <w:tc>
          <w:tcPr>
            <w:tcW w:w="2976" w:type="dxa"/>
            <w:vAlign w:val="center"/>
          </w:tcPr>
          <w:p w14:paraId="656B5929"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 xml:space="preserve">200 </w:t>
            </w:r>
            <w:proofErr w:type="spellStart"/>
            <w:r w:rsidRPr="003A751F">
              <w:rPr>
                <w:rFonts w:ascii="Arial" w:hAnsi="Arial"/>
                <w:sz w:val="22"/>
              </w:rPr>
              <w:t>kN</w:t>
            </w:r>
            <w:proofErr w:type="spellEnd"/>
          </w:p>
        </w:tc>
      </w:tr>
      <w:tr w:rsidR="006B745F" w:rsidRPr="007C5FFA" w14:paraId="0F6674A3" w14:textId="77777777" w:rsidTr="00165BC3">
        <w:trPr>
          <w:trHeight w:val="671"/>
        </w:trPr>
        <w:tc>
          <w:tcPr>
            <w:tcW w:w="3828" w:type="dxa"/>
            <w:vAlign w:val="center"/>
          </w:tcPr>
          <w:p w14:paraId="0FA69819"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Punch drive</w:t>
            </w:r>
          </w:p>
        </w:tc>
        <w:tc>
          <w:tcPr>
            <w:tcW w:w="2976" w:type="dxa"/>
            <w:vAlign w:val="center"/>
          </w:tcPr>
          <w:p w14:paraId="05259F8C" w14:textId="77777777" w:rsidR="006B745F" w:rsidRPr="003A751F" w:rsidRDefault="006B745F" w:rsidP="00165BC3">
            <w:pPr>
              <w:pStyle w:val="Default"/>
              <w:spacing w:after="40"/>
              <w:rPr>
                <w:rFonts w:ascii="Arial" w:hAnsi="Arial"/>
                <w:iCs/>
                <w:sz w:val="22"/>
                <w:szCs w:val="22"/>
              </w:rPr>
            </w:pPr>
            <w:proofErr w:type="spellStart"/>
            <w:r w:rsidRPr="003A751F">
              <w:rPr>
                <w:rFonts w:ascii="Arial" w:hAnsi="Arial"/>
                <w:sz w:val="22"/>
              </w:rPr>
              <w:t>Servoelectric</w:t>
            </w:r>
            <w:proofErr w:type="spellEnd"/>
          </w:p>
        </w:tc>
      </w:tr>
      <w:tr w:rsidR="006B745F" w:rsidRPr="007C5FFA" w14:paraId="2EB86B34" w14:textId="77777777" w:rsidTr="00165BC3">
        <w:trPr>
          <w:trHeight w:val="405"/>
        </w:trPr>
        <w:tc>
          <w:tcPr>
            <w:tcW w:w="3828" w:type="dxa"/>
            <w:vAlign w:val="center"/>
          </w:tcPr>
          <w:p w14:paraId="68953C39"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Working area</w:t>
            </w:r>
          </w:p>
        </w:tc>
        <w:tc>
          <w:tcPr>
            <w:tcW w:w="2976" w:type="dxa"/>
            <w:vAlign w:val="center"/>
          </w:tcPr>
          <w:p w14:paraId="40343A96"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Large format</w:t>
            </w:r>
          </w:p>
        </w:tc>
      </w:tr>
      <w:tr w:rsidR="006B745F" w:rsidRPr="007C5FFA" w14:paraId="7A290096" w14:textId="77777777" w:rsidTr="00165BC3">
        <w:trPr>
          <w:trHeight w:val="694"/>
        </w:trPr>
        <w:tc>
          <w:tcPr>
            <w:tcW w:w="3828" w:type="dxa"/>
            <w:vAlign w:val="center"/>
          </w:tcPr>
          <w:p w14:paraId="73F57424"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Tool turret</w:t>
            </w:r>
          </w:p>
        </w:tc>
        <w:tc>
          <w:tcPr>
            <w:tcW w:w="2976" w:type="dxa"/>
            <w:vAlign w:val="center"/>
          </w:tcPr>
          <w:p w14:paraId="2A758982"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45 stations</w:t>
            </w:r>
          </w:p>
        </w:tc>
      </w:tr>
      <w:tr w:rsidR="006B745F" w:rsidRPr="007C5FFA" w14:paraId="3C0640BC" w14:textId="77777777" w:rsidTr="00165BC3">
        <w:trPr>
          <w:trHeight w:val="527"/>
        </w:trPr>
        <w:tc>
          <w:tcPr>
            <w:tcW w:w="3828" w:type="dxa"/>
            <w:vAlign w:val="center"/>
          </w:tcPr>
          <w:p w14:paraId="12087BD2"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Largest envelope diameter</w:t>
            </w:r>
          </w:p>
        </w:tc>
        <w:tc>
          <w:tcPr>
            <w:tcW w:w="2976" w:type="dxa"/>
            <w:vAlign w:val="center"/>
          </w:tcPr>
          <w:p w14:paraId="6A82EE8B" w14:textId="77777777" w:rsidR="006B745F" w:rsidRPr="003A751F" w:rsidRDefault="006B745F" w:rsidP="00165BC3">
            <w:pPr>
              <w:pStyle w:val="Default"/>
              <w:spacing w:after="40"/>
              <w:rPr>
                <w:rFonts w:ascii="Arial" w:hAnsi="Arial"/>
                <w:iCs/>
                <w:sz w:val="22"/>
                <w:szCs w:val="22"/>
              </w:rPr>
            </w:pPr>
            <w:r w:rsidRPr="003A751F">
              <w:rPr>
                <w:rFonts w:ascii="Arial" w:hAnsi="Arial"/>
                <w:sz w:val="22"/>
              </w:rPr>
              <w:t>114.3 mm</w:t>
            </w:r>
          </w:p>
        </w:tc>
      </w:tr>
    </w:tbl>
    <w:p w14:paraId="56EE37E6" w14:textId="77777777" w:rsidR="006B745F" w:rsidRDefault="006B745F" w:rsidP="006B745F">
      <w:pPr>
        <w:tabs>
          <w:tab w:val="left" w:pos="5940"/>
        </w:tabs>
        <w:spacing w:line="24" w:lineRule="atLeast"/>
        <w:ind w:right="2592"/>
        <w:rPr>
          <w:rFonts w:ascii="Arial" w:hAnsi="Arial"/>
          <w:b/>
        </w:rPr>
      </w:pPr>
    </w:p>
    <w:p w14:paraId="0BE356F6" w14:textId="77777777" w:rsidR="006B745F" w:rsidRDefault="006B745F" w:rsidP="006B745F">
      <w:pPr>
        <w:tabs>
          <w:tab w:val="left" w:pos="5940"/>
        </w:tabs>
        <w:spacing w:line="24" w:lineRule="atLeast"/>
        <w:ind w:right="2592"/>
        <w:rPr>
          <w:rFonts w:ascii="Arial" w:hAnsi="Arial"/>
          <w:b/>
        </w:rPr>
      </w:pPr>
    </w:p>
    <w:p w14:paraId="2B8BDE21" w14:textId="77777777" w:rsidR="006B745F" w:rsidRDefault="006B745F" w:rsidP="006B745F">
      <w:pPr>
        <w:tabs>
          <w:tab w:val="left" w:pos="5940"/>
        </w:tabs>
        <w:spacing w:line="24" w:lineRule="atLeast"/>
        <w:ind w:right="2592"/>
        <w:rPr>
          <w:rFonts w:ascii="Arial" w:hAnsi="Arial"/>
          <w:b/>
        </w:rPr>
      </w:pPr>
    </w:p>
    <w:p w14:paraId="2FD56BC2" w14:textId="77777777" w:rsidR="006B745F" w:rsidRPr="0070711B" w:rsidRDefault="006B745F" w:rsidP="006B745F">
      <w:pPr>
        <w:tabs>
          <w:tab w:val="left" w:pos="5940"/>
        </w:tabs>
        <w:spacing w:line="24" w:lineRule="atLeast"/>
        <w:ind w:right="2592"/>
        <w:rPr>
          <w:rFonts w:ascii="Arial" w:hAnsi="Arial" w:cs="Arial"/>
        </w:rPr>
      </w:pPr>
      <w:r>
        <w:rPr>
          <w:rFonts w:ascii="Arial" w:hAnsi="Arial"/>
          <w:b/>
        </w:rPr>
        <w:t>Illustration</w:t>
      </w:r>
    </w:p>
    <w:p w14:paraId="2993CE2A" w14:textId="77777777" w:rsidR="006B745F" w:rsidRPr="0070711B" w:rsidRDefault="006B745F" w:rsidP="006B745F">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6B745F" w:rsidRPr="0070711B" w14:paraId="2F4ADADA" w14:textId="77777777" w:rsidTr="00165BC3">
        <w:trPr>
          <w:trHeight w:val="1707"/>
        </w:trPr>
        <w:tc>
          <w:tcPr>
            <w:tcW w:w="3227" w:type="dxa"/>
            <w:shd w:val="clear" w:color="auto" w:fill="auto"/>
          </w:tcPr>
          <w:p w14:paraId="2658EF2F" w14:textId="77777777" w:rsidR="006B745F" w:rsidRPr="0070711B" w:rsidRDefault="006B745F" w:rsidP="00165BC3">
            <w:pPr>
              <w:tabs>
                <w:tab w:val="left" w:pos="1394"/>
              </w:tabs>
              <w:spacing w:line="24" w:lineRule="atLeast"/>
              <w:ind w:right="2592"/>
              <w:rPr>
                <w:rFonts w:ascii="Arial" w:hAnsi="Arial" w:cs="Arial"/>
              </w:rPr>
            </w:pPr>
            <w:r>
              <w:rPr>
                <w:rFonts w:ascii="Arial" w:hAnsi="Arial"/>
                <w:b/>
              </w:rPr>
              <w:t xml:space="preserve"> </w:t>
            </w:r>
            <w:r>
              <w:rPr>
                <w:rFonts w:ascii="Arial" w:hAnsi="Arial"/>
                <w:b/>
                <w:noProof/>
                <w:lang w:val="de-DE" w:eastAsia="de-DE"/>
              </w:rPr>
              <w:drawing>
                <wp:inline distT="0" distB="0" distL="0" distR="0" wp14:anchorId="16089FA9" wp14:editId="63E1D28F">
                  <wp:extent cx="1955165" cy="1089660"/>
                  <wp:effectExtent l="0" t="0" r="635" b="2540"/>
                  <wp:docPr id="1" name="Bild 1" descr="AE-2510_perspective_0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2510_perspective_02_kl"/>
                          <pic:cNvPicPr>
                            <a:picLocks noChangeAspect="1" noChangeArrowheads="1"/>
                          </pic:cNvPicPr>
                        </pic:nvPicPr>
                        <pic:blipFill>
                          <a:blip r:embed="rId7">
                            <a:extLst>
                              <a:ext uri="{28A0092B-C50C-407E-A947-70E740481C1C}">
                                <a14:useLocalDpi xmlns:a14="http://schemas.microsoft.com/office/drawing/2010/main" val="0"/>
                              </a:ext>
                            </a:extLst>
                          </a:blip>
                          <a:srcRect l="14786" t="27220" r="18355" b="23091"/>
                          <a:stretch>
                            <a:fillRect/>
                          </a:stretch>
                        </pic:blipFill>
                        <pic:spPr bwMode="auto">
                          <a:xfrm>
                            <a:off x="0" y="0"/>
                            <a:ext cx="1955165" cy="1089660"/>
                          </a:xfrm>
                          <a:prstGeom prst="rect">
                            <a:avLst/>
                          </a:prstGeom>
                          <a:noFill/>
                          <a:ln>
                            <a:noFill/>
                          </a:ln>
                        </pic:spPr>
                      </pic:pic>
                    </a:graphicData>
                  </a:graphic>
                </wp:inline>
              </w:drawing>
            </w:r>
          </w:p>
        </w:tc>
        <w:tc>
          <w:tcPr>
            <w:tcW w:w="4514" w:type="dxa"/>
            <w:shd w:val="clear" w:color="auto" w:fill="auto"/>
          </w:tcPr>
          <w:p w14:paraId="3CDCB451" w14:textId="77777777" w:rsidR="006B745F" w:rsidRPr="0070711B" w:rsidRDefault="006B745F" w:rsidP="00165BC3">
            <w:pPr>
              <w:tabs>
                <w:tab w:val="left" w:pos="5940"/>
              </w:tabs>
              <w:snapToGrid w:val="0"/>
              <w:spacing w:line="24" w:lineRule="atLeast"/>
              <w:ind w:right="-94"/>
              <w:rPr>
                <w:rFonts w:ascii="Arial" w:hAnsi="Arial" w:cs="Arial"/>
              </w:rPr>
            </w:pPr>
          </w:p>
          <w:p w14:paraId="79FE63E2" w14:textId="77777777" w:rsidR="006B745F" w:rsidRPr="0070711B" w:rsidRDefault="006B745F" w:rsidP="00165BC3">
            <w:pPr>
              <w:tabs>
                <w:tab w:val="left" w:pos="5940"/>
              </w:tabs>
              <w:spacing w:line="24" w:lineRule="atLeast"/>
              <w:ind w:right="-94"/>
              <w:rPr>
                <w:rFonts w:ascii="Arial" w:hAnsi="Arial" w:cs="Arial"/>
              </w:rPr>
            </w:pPr>
            <w:r>
              <w:rPr>
                <w:rFonts w:ascii="Arial" w:hAnsi="Arial"/>
              </w:rPr>
              <w:t>With the new E station size and adaptation to large-format work, the new AMADA AE-2610NT punching machine is perfect for parametric operation.</w:t>
            </w:r>
          </w:p>
        </w:tc>
      </w:tr>
    </w:tbl>
    <w:p w14:paraId="65BA9983" w14:textId="77777777" w:rsidR="006B745F" w:rsidRPr="0070711B" w:rsidRDefault="006B745F" w:rsidP="006B745F">
      <w:pPr>
        <w:tabs>
          <w:tab w:val="left" w:pos="5940"/>
        </w:tabs>
        <w:spacing w:line="24" w:lineRule="atLeast"/>
        <w:ind w:right="2592"/>
        <w:rPr>
          <w:rFonts w:ascii="Arial" w:hAnsi="Arial" w:cs="Arial"/>
          <w:i/>
          <w:sz w:val="18"/>
        </w:rPr>
      </w:pPr>
      <w:r>
        <w:rPr>
          <w:rFonts w:ascii="Arial" w:hAnsi="Arial"/>
          <w:sz w:val="18"/>
        </w:rPr>
        <w:t>Source: AMADA GmbH</w:t>
      </w:r>
    </w:p>
    <w:p w14:paraId="42A018E5" w14:textId="77777777" w:rsidR="006B745F" w:rsidRDefault="006B745F" w:rsidP="006B745F">
      <w:pPr>
        <w:pStyle w:val="bodytxt"/>
        <w:shd w:val="clear" w:color="auto" w:fill="FFFFFF"/>
        <w:spacing w:before="0" w:after="200" w:line="276" w:lineRule="auto"/>
        <w:jc w:val="both"/>
        <w:textAlignment w:val="baseline"/>
        <w:rPr>
          <w:rFonts w:ascii="Arial" w:hAnsi="Arial" w:cs="Arial"/>
          <w:i/>
          <w:sz w:val="18"/>
        </w:rPr>
      </w:pPr>
    </w:p>
    <w:p w14:paraId="12E7EF06" w14:textId="77777777" w:rsidR="006B745F" w:rsidRDefault="006B745F" w:rsidP="006B745F">
      <w:pPr>
        <w:pStyle w:val="bodytxt"/>
        <w:shd w:val="clear" w:color="auto" w:fill="FFFFFF"/>
        <w:spacing w:before="0" w:after="200" w:line="276" w:lineRule="auto"/>
        <w:jc w:val="both"/>
        <w:textAlignment w:val="baseline"/>
        <w:rPr>
          <w:rFonts w:ascii="Arial" w:hAnsi="Arial" w:cs="Arial"/>
          <w:i/>
          <w:sz w:val="18"/>
        </w:rPr>
      </w:pPr>
    </w:p>
    <w:p w14:paraId="66C966E2" w14:textId="77777777" w:rsidR="006B745F" w:rsidRPr="0070711B" w:rsidRDefault="006B745F" w:rsidP="006B745F">
      <w:pPr>
        <w:pStyle w:val="bodytxt"/>
        <w:shd w:val="clear" w:color="auto" w:fill="FFFFFF"/>
        <w:spacing w:before="0" w:after="200" w:line="276" w:lineRule="auto"/>
        <w:jc w:val="both"/>
        <w:textAlignment w:val="baseline"/>
        <w:rPr>
          <w:rFonts w:ascii="Arial" w:hAnsi="Arial" w:cs="Arial"/>
          <w:i/>
          <w:sz w:val="18"/>
        </w:rPr>
      </w:pPr>
    </w:p>
    <w:p w14:paraId="577CE4A9" w14:textId="77777777" w:rsidR="006B745F" w:rsidRPr="0070711B" w:rsidRDefault="006B745F" w:rsidP="006B745F">
      <w:pPr>
        <w:pStyle w:val="Default"/>
        <w:rPr>
          <w:rFonts w:ascii="Arial" w:hAnsi="Arial" w:cs="Arial"/>
          <w:b/>
          <w:bCs/>
          <w:sz w:val="22"/>
          <w:szCs w:val="22"/>
        </w:rPr>
      </w:pPr>
      <w:r>
        <w:rPr>
          <w:rFonts w:ascii="Arial" w:hAnsi="Arial"/>
          <w:b/>
          <w:sz w:val="22"/>
        </w:rPr>
        <w:t xml:space="preserve">For further information: </w:t>
      </w:r>
    </w:p>
    <w:p w14:paraId="6D5D0B32" w14:textId="77777777" w:rsidR="006B745F" w:rsidRPr="0070711B" w:rsidRDefault="006B745F" w:rsidP="006B745F">
      <w:pPr>
        <w:pStyle w:val="Default"/>
        <w:rPr>
          <w:rFonts w:ascii="Arial" w:hAnsi="Arial" w:cs="Arial"/>
          <w:b/>
          <w:bCs/>
          <w:sz w:val="22"/>
          <w:szCs w:val="22"/>
        </w:rPr>
      </w:pPr>
    </w:p>
    <w:p w14:paraId="25837B45" w14:textId="77777777" w:rsidR="006B745F" w:rsidRPr="0070711B" w:rsidRDefault="006B745F" w:rsidP="006B745F">
      <w:pPr>
        <w:pStyle w:val="Default"/>
        <w:rPr>
          <w:rFonts w:ascii="Arial" w:hAnsi="Arial" w:cs="Arial"/>
          <w:sz w:val="22"/>
          <w:szCs w:val="22"/>
        </w:rPr>
      </w:pPr>
      <w:r>
        <w:rPr>
          <w:rFonts w:ascii="Arial" w:hAnsi="Arial"/>
          <w:b/>
          <w:sz w:val="22"/>
        </w:rPr>
        <w:t xml:space="preserve">AMADA GmbH </w:t>
      </w:r>
    </w:p>
    <w:p w14:paraId="401CD484" w14:textId="77777777" w:rsidR="006B745F" w:rsidRPr="0070711B" w:rsidRDefault="006B745F" w:rsidP="006B745F">
      <w:pPr>
        <w:pStyle w:val="Default"/>
        <w:rPr>
          <w:rFonts w:ascii="Arial" w:hAnsi="Arial" w:cs="Arial"/>
          <w:sz w:val="22"/>
          <w:szCs w:val="22"/>
        </w:rPr>
      </w:pPr>
      <w:r>
        <w:rPr>
          <w:rFonts w:ascii="Arial" w:hAnsi="Arial"/>
          <w:sz w:val="22"/>
        </w:rPr>
        <w:t xml:space="preserve">Amada </w:t>
      </w:r>
      <w:proofErr w:type="spellStart"/>
      <w:r>
        <w:rPr>
          <w:rFonts w:ascii="Arial" w:hAnsi="Arial"/>
          <w:sz w:val="22"/>
        </w:rPr>
        <w:t>Allee</w:t>
      </w:r>
      <w:proofErr w:type="spellEnd"/>
      <w:r>
        <w:rPr>
          <w:rFonts w:ascii="Arial" w:hAnsi="Arial"/>
          <w:sz w:val="22"/>
        </w:rPr>
        <w:t xml:space="preserve"> 1 </w:t>
      </w:r>
    </w:p>
    <w:p w14:paraId="2D11AC9D" w14:textId="77777777" w:rsidR="006B745F" w:rsidRPr="0070711B" w:rsidRDefault="006B745F" w:rsidP="006B745F">
      <w:pPr>
        <w:pStyle w:val="Default"/>
        <w:rPr>
          <w:rFonts w:ascii="Arial" w:hAnsi="Arial" w:cs="Arial"/>
          <w:sz w:val="22"/>
          <w:szCs w:val="22"/>
        </w:rPr>
      </w:pPr>
      <w:r>
        <w:rPr>
          <w:rFonts w:ascii="Arial" w:hAnsi="Arial"/>
          <w:sz w:val="22"/>
        </w:rPr>
        <w:t xml:space="preserve">42781 </w:t>
      </w:r>
      <w:proofErr w:type="spellStart"/>
      <w:r>
        <w:rPr>
          <w:rFonts w:ascii="Arial" w:hAnsi="Arial"/>
          <w:sz w:val="22"/>
        </w:rPr>
        <w:t>Haan</w:t>
      </w:r>
      <w:proofErr w:type="spellEnd"/>
      <w:r>
        <w:rPr>
          <w:rFonts w:ascii="Arial" w:hAnsi="Arial"/>
          <w:sz w:val="22"/>
        </w:rPr>
        <w:t xml:space="preserve"> - Germany </w:t>
      </w:r>
    </w:p>
    <w:p w14:paraId="1A17C2A7" w14:textId="77777777" w:rsidR="006B745F" w:rsidRPr="0070711B" w:rsidRDefault="006B745F" w:rsidP="006B745F">
      <w:pPr>
        <w:pStyle w:val="Default"/>
        <w:rPr>
          <w:rFonts w:ascii="Arial" w:hAnsi="Arial" w:cs="Arial"/>
          <w:sz w:val="22"/>
          <w:szCs w:val="22"/>
        </w:rPr>
      </w:pPr>
    </w:p>
    <w:p w14:paraId="1C933C50" w14:textId="77777777" w:rsidR="006B745F" w:rsidRPr="0070711B" w:rsidRDefault="006B745F" w:rsidP="006B745F">
      <w:pPr>
        <w:pStyle w:val="Default"/>
        <w:rPr>
          <w:rFonts w:ascii="Arial" w:hAnsi="Arial" w:cs="Arial"/>
          <w:sz w:val="22"/>
          <w:szCs w:val="22"/>
        </w:rPr>
      </w:pPr>
      <w:r>
        <w:rPr>
          <w:rFonts w:ascii="Arial" w:hAnsi="Arial"/>
          <w:sz w:val="22"/>
        </w:rPr>
        <w:t xml:space="preserve">Press contact: Nicole </w:t>
      </w:r>
      <w:proofErr w:type="spellStart"/>
      <w:r>
        <w:rPr>
          <w:rFonts w:ascii="Arial" w:hAnsi="Arial"/>
          <w:sz w:val="22"/>
        </w:rPr>
        <w:t>Goldhorn</w:t>
      </w:r>
      <w:proofErr w:type="spellEnd"/>
      <w:r>
        <w:rPr>
          <w:rFonts w:ascii="Arial" w:hAnsi="Arial"/>
          <w:sz w:val="22"/>
        </w:rPr>
        <w:t xml:space="preserve"> </w:t>
      </w:r>
    </w:p>
    <w:p w14:paraId="577D9304" w14:textId="77777777" w:rsidR="006B745F" w:rsidRPr="0070711B" w:rsidRDefault="006B745F" w:rsidP="006B745F">
      <w:pPr>
        <w:pStyle w:val="Default"/>
        <w:rPr>
          <w:rFonts w:ascii="Arial" w:hAnsi="Arial" w:cs="Arial"/>
          <w:sz w:val="22"/>
          <w:szCs w:val="22"/>
        </w:rPr>
      </w:pPr>
    </w:p>
    <w:p w14:paraId="077DE503" w14:textId="77777777" w:rsidR="006B745F" w:rsidRPr="0070711B" w:rsidRDefault="006B745F" w:rsidP="006B745F">
      <w:pPr>
        <w:pStyle w:val="Default"/>
        <w:rPr>
          <w:rFonts w:ascii="Arial" w:hAnsi="Arial" w:cs="Arial"/>
          <w:sz w:val="22"/>
          <w:szCs w:val="22"/>
        </w:rPr>
      </w:pPr>
      <w:r>
        <w:rPr>
          <w:rFonts w:ascii="Arial" w:hAnsi="Arial"/>
          <w:sz w:val="22"/>
        </w:rPr>
        <w:t xml:space="preserve">Phone: +49 2104 2126-0 </w:t>
      </w:r>
    </w:p>
    <w:p w14:paraId="03C74E6E" w14:textId="77777777" w:rsidR="006B745F" w:rsidRPr="0070711B" w:rsidRDefault="006B745F" w:rsidP="006B745F">
      <w:pPr>
        <w:pStyle w:val="Default"/>
        <w:rPr>
          <w:rFonts w:ascii="Arial" w:eastAsia="Arial" w:hAnsi="Arial" w:cs="Arial"/>
          <w:b/>
          <w:bCs/>
          <w:sz w:val="22"/>
          <w:szCs w:val="22"/>
        </w:rPr>
      </w:pPr>
      <w:r>
        <w:rPr>
          <w:rFonts w:ascii="Arial" w:hAnsi="Arial"/>
          <w:sz w:val="22"/>
        </w:rPr>
        <w:t xml:space="preserve">Email:   nicole.goldhorn@amada.de </w:t>
      </w:r>
    </w:p>
    <w:p w14:paraId="10187721" w14:textId="77777777" w:rsidR="006B745F" w:rsidRPr="0070711B" w:rsidRDefault="006B745F" w:rsidP="006B745F">
      <w:pPr>
        <w:pStyle w:val="Default"/>
        <w:rPr>
          <w:rFonts w:ascii="Arial" w:hAnsi="Arial" w:cs="Arial"/>
          <w:b/>
          <w:bCs/>
          <w:sz w:val="22"/>
          <w:szCs w:val="22"/>
        </w:rPr>
      </w:pPr>
      <w:r>
        <w:rPr>
          <w:rFonts w:ascii="Arial" w:hAnsi="Arial"/>
          <w:b/>
          <w:sz w:val="22"/>
        </w:rPr>
        <w:t xml:space="preserve">              </w:t>
      </w:r>
    </w:p>
    <w:p w14:paraId="159EE410" w14:textId="77777777" w:rsidR="006B745F" w:rsidRPr="0070711B" w:rsidRDefault="006B745F" w:rsidP="006B745F">
      <w:pPr>
        <w:pStyle w:val="Default"/>
        <w:rPr>
          <w:rFonts w:ascii="Arial" w:hAnsi="Arial" w:cs="Arial"/>
          <w:b/>
          <w:bCs/>
        </w:rPr>
      </w:pPr>
      <w:r>
        <w:rPr>
          <w:rFonts w:ascii="Arial" w:hAnsi="Arial"/>
          <w:b/>
          <w:sz w:val="22"/>
        </w:rPr>
        <w:t>www.amada.de</w:t>
      </w:r>
    </w:p>
    <w:p w14:paraId="0BA000B3" w14:textId="77777777" w:rsidR="006B745F" w:rsidRPr="0070711B" w:rsidRDefault="006B745F" w:rsidP="006B745F">
      <w:pPr>
        <w:spacing w:before="480" w:after="0" w:line="240" w:lineRule="auto"/>
        <w:rPr>
          <w:rFonts w:ascii="Arial" w:hAnsi="Arial" w:cs="Arial"/>
        </w:rPr>
      </w:pPr>
      <w:r>
        <w:rPr>
          <w:rFonts w:ascii="Arial" w:hAnsi="Arial"/>
          <w:b/>
        </w:rPr>
        <w:t>Please provide specimen copy if reproduced</w:t>
      </w:r>
    </w:p>
    <w:p w14:paraId="14478010" w14:textId="77777777" w:rsidR="00095270" w:rsidRDefault="00095270"/>
    <w:sectPr w:rsidR="00095270">
      <w:headerReference w:type="default" r:id="rId8"/>
      <w:footerReference w:type="default" r:id="rId9"/>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BED9A" w14:textId="77777777" w:rsidR="00EE5783" w:rsidRDefault="00127CB6">
      <w:pPr>
        <w:spacing w:after="0" w:line="240" w:lineRule="auto"/>
      </w:pPr>
      <w:r>
        <w:separator/>
      </w:r>
    </w:p>
  </w:endnote>
  <w:endnote w:type="continuationSeparator" w:id="0">
    <w:p w14:paraId="625BE8C7" w14:textId="77777777" w:rsidR="00EE5783" w:rsidRDefault="0012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8304" w14:textId="77777777" w:rsidR="000D43AE" w:rsidRPr="003B76C1" w:rsidRDefault="00227816">
    <w:pPr>
      <w:pStyle w:val="Fuzeile"/>
      <w:jc w:val="right"/>
      <w:rPr>
        <w:rFonts w:ascii="Arial" w:hAnsi="Arial" w:cs="Arial"/>
      </w:rPr>
    </w:pPr>
    <w:r>
      <w:pict w14:anchorId="755E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pt;height:86.65pt;z-index:-251655168;mso-wrap-distance-left:9.05pt;mso-wrap-distance-right:9.05pt" filled="t">
          <v:fill color2="black"/>
          <v:imagedata r:id="rId1" o:title=""/>
        </v:shape>
      </w:pict>
    </w:r>
    <w:r w:rsidR="006B745F">
      <w:rPr>
        <w:rFonts w:ascii="Arial" w:hAnsi="Arial"/>
      </w:rPr>
      <w:fldChar w:fldCharType="begin"/>
    </w:r>
    <w:r w:rsidR="006B745F">
      <w:rPr>
        <w:rFonts w:ascii="Arial" w:hAnsi="Arial"/>
      </w:rPr>
      <w:instrText xml:space="preserve"> PAGE </w:instrText>
    </w:r>
    <w:r w:rsidR="006B745F">
      <w:rPr>
        <w:rFonts w:ascii="Arial" w:hAnsi="Arial"/>
      </w:rPr>
      <w:fldChar w:fldCharType="separate"/>
    </w:r>
    <w:r>
      <w:rPr>
        <w:rFonts w:ascii="Arial" w:hAnsi="Arial"/>
        <w:noProof/>
      </w:rPr>
      <w:t>1</w:t>
    </w:r>
    <w:r w:rsidR="006B745F">
      <w:rPr>
        <w:rFonts w:ascii="Arial" w:hAnsi="Arial"/>
      </w:rPr>
      <w:fldChar w:fldCharType="end"/>
    </w:r>
  </w:p>
  <w:p w14:paraId="14A6FCA8" w14:textId="77777777" w:rsidR="000D43AE" w:rsidRDefault="002278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B2AE" w14:textId="77777777" w:rsidR="00EE5783" w:rsidRDefault="00127CB6">
      <w:pPr>
        <w:spacing w:after="0" w:line="240" w:lineRule="auto"/>
      </w:pPr>
      <w:r>
        <w:separator/>
      </w:r>
    </w:p>
  </w:footnote>
  <w:footnote w:type="continuationSeparator" w:id="0">
    <w:p w14:paraId="04ADBC7B" w14:textId="77777777" w:rsidR="00EE5783" w:rsidRDefault="00127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3633" w14:textId="6A8DD791" w:rsidR="000D43AE" w:rsidRDefault="00127CB6">
    <w:pPr>
      <w:pStyle w:val="Kopfzeile"/>
    </w:pPr>
    <w:r>
      <w:rPr>
        <w:noProof/>
        <w:lang w:val="de-DE" w:eastAsia="de-DE"/>
      </w:rPr>
      <w:drawing>
        <wp:anchor distT="0" distB="0" distL="114300" distR="114300" simplePos="0" relativeHeight="251662336" behindDoc="1" locked="0" layoutInCell="1" allowOverlap="1" wp14:anchorId="632C3A8D" wp14:editId="32CF2663">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r w:rsidR="00227816">
      <w:pict w14:anchorId="3EF26D7B">
        <v:rect id="Rectangle 9" o:spid="_x0000_s1026" style="position:absolute;margin-left:-74.6pt;margin-top:-39.15pt;width:611.25pt;height:21.75pt;z-index:-251656192;mso-wrap-style:none;mso-position-horizontal-relative:text;mso-position-vertical-relative:text;v-text-anchor:middle" fillcolor="red" strokecolor="red" strokeweight=".71mm">
          <v:fill color2="aqua"/>
          <v:stroke color2="aqua" endcap="square"/>
        </v:rect>
      </w:pict>
    </w:r>
  </w:p>
  <w:p w14:paraId="36D0297B" w14:textId="77777777" w:rsidR="000D43AE" w:rsidRDefault="002278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5F"/>
    <w:rsid w:val="00095270"/>
    <w:rsid w:val="000F2921"/>
    <w:rsid w:val="00127CB6"/>
    <w:rsid w:val="00227816"/>
    <w:rsid w:val="006B745F"/>
    <w:rsid w:val="00A86F82"/>
    <w:rsid w:val="00B5072A"/>
    <w:rsid w:val="00B81F1C"/>
    <w:rsid w:val="00EE57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872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5F"/>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6B745F"/>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6B745F"/>
    <w:pPr>
      <w:spacing w:after="0" w:line="240" w:lineRule="auto"/>
    </w:pPr>
  </w:style>
  <w:style w:type="character" w:customStyle="1" w:styleId="KopfzeileZchn">
    <w:name w:val="Kopfzeile Zchn"/>
    <w:basedOn w:val="Absatz-Standardschriftart"/>
    <w:link w:val="Kopfzeile"/>
    <w:rsid w:val="006B745F"/>
    <w:rPr>
      <w:rFonts w:ascii="Times New Roman" w:eastAsia="Times New Roman" w:hAnsi="Times New Roman" w:cs="Times New Roman"/>
      <w:sz w:val="20"/>
      <w:szCs w:val="20"/>
      <w:lang w:val="en-US" w:eastAsia="en-US"/>
    </w:rPr>
  </w:style>
  <w:style w:type="paragraph" w:styleId="Fuzeile">
    <w:name w:val="footer"/>
    <w:basedOn w:val="Standard"/>
    <w:link w:val="FuzeileZchn"/>
    <w:rsid w:val="006B745F"/>
    <w:pPr>
      <w:spacing w:after="0" w:line="240" w:lineRule="auto"/>
    </w:pPr>
  </w:style>
  <w:style w:type="character" w:customStyle="1" w:styleId="FuzeileZchn">
    <w:name w:val="Fußzeile Zchn"/>
    <w:basedOn w:val="Absatz-Standardschriftart"/>
    <w:link w:val="Fuzeile"/>
    <w:rsid w:val="006B745F"/>
    <w:rPr>
      <w:rFonts w:ascii="Times New Roman" w:eastAsia="Times New Roman" w:hAnsi="Times New Roman" w:cs="Times New Roman"/>
      <w:sz w:val="20"/>
      <w:szCs w:val="20"/>
      <w:lang w:val="en-US" w:eastAsia="en-US"/>
    </w:rPr>
  </w:style>
  <w:style w:type="paragraph" w:customStyle="1" w:styleId="bodytxt">
    <w:name w:val="bodytxt"/>
    <w:basedOn w:val="Standard"/>
    <w:rsid w:val="006B745F"/>
    <w:pPr>
      <w:spacing w:before="280" w:after="280" w:line="240" w:lineRule="auto"/>
    </w:pPr>
  </w:style>
  <w:style w:type="paragraph" w:styleId="Sprechblasentext">
    <w:name w:val="Balloon Text"/>
    <w:basedOn w:val="Standard"/>
    <w:link w:val="SprechblasentextZchn"/>
    <w:uiPriority w:val="99"/>
    <w:semiHidden/>
    <w:unhideWhenUsed/>
    <w:rsid w:val="006B745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745F"/>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5F"/>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6B745F"/>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6B745F"/>
    <w:pPr>
      <w:spacing w:after="0" w:line="240" w:lineRule="auto"/>
    </w:pPr>
  </w:style>
  <w:style w:type="character" w:customStyle="1" w:styleId="KopfzeileZchn">
    <w:name w:val="Kopfzeile Zchn"/>
    <w:basedOn w:val="Absatz-Standardschriftart"/>
    <w:link w:val="Kopfzeile"/>
    <w:rsid w:val="006B745F"/>
    <w:rPr>
      <w:rFonts w:ascii="Times New Roman" w:eastAsia="Times New Roman" w:hAnsi="Times New Roman" w:cs="Times New Roman"/>
      <w:sz w:val="20"/>
      <w:szCs w:val="20"/>
      <w:lang w:val="en-US" w:eastAsia="en-US"/>
    </w:rPr>
  </w:style>
  <w:style w:type="paragraph" w:styleId="Fuzeile">
    <w:name w:val="footer"/>
    <w:basedOn w:val="Standard"/>
    <w:link w:val="FuzeileZchn"/>
    <w:rsid w:val="006B745F"/>
    <w:pPr>
      <w:spacing w:after="0" w:line="240" w:lineRule="auto"/>
    </w:pPr>
  </w:style>
  <w:style w:type="character" w:customStyle="1" w:styleId="FuzeileZchn">
    <w:name w:val="Fußzeile Zchn"/>
    <w:basedOn w:val="Absatz-Standardschriftart"/>
    <w:link w:val="Fuzeile"/>
    <w:rsid w:val="006B745F"/>
    <w:rPr>
      <w:rFonts w:ascii="Times New Roman" w:eastAsia="Times New Roman" w:hAnsi="Times New Roman" w:cs="Times New Roman"/>
      <w:sz w:val="20"/>
      <w:szCs w:val="20"/>
      <w:lang w:val="en-US" w:eastAsia="en-US"/>
    </w:rPr>
  </w:style>
  <w:style w:type="paragraph" w:customStyle="1" w:styleId="bodytxt">
    <w:name w:val="bodytxt"/>
    <w:basedOn w:val="Standard"/>
    <w:rsid w:val="006B745F"/>
    <w:pPr>
      <w:spacing w:before="280" w:after="280" w:line="240" w:lineRule="auto"/>
    </w:pPr>
  </w:style>
  <w:style w:type="paragraph" w:styleId="Sprechblasentext">
    <w:name w:val="Balloon Text"/>
    <w:basedOn w:val="Standard"/>
    <w:link w:val="SprechblasentextZchn"/>
    <w:uiPriority w:val="99"/>
    <w:semiHidden/>
    <w:unhideWhenUsed/>
    <w:rsid w:val="006B745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745F"/>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Company>mk</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4</cp:revision>
  <dcterms:created xsi:type="dcterms:W3CDTF">2017-11-02T15:02:00Z</dcterms:created>
  <dcterms:modified xsi:type="dcterms:W3CDTF">2017-11-07T09:54:00Z</dcterms:modified>
</cp:coreProperties>
</file>